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2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92AC9A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98631F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3833C3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326A7EA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D04A150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5AD43B8" w14:textId="77777777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30BB28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CC9FD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F1DAB51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0421EAA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39F2A3D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C242EC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322EF6C" w14:textId="77777777" w:rsidR="003B42E0" w:rsidRDefault="00000000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17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75E7EC" wp14:editId="2226850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0"/>
                <wp:wrapNone/>
                <wp:docPr id="5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6"/>
                          <a:chExt cx="4538" cy="13974"/>
                        </a:xfrm>
                      </wpg:grpSpPr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02D2B5" w14:textId="77777777" w:rsidR="003B42E0" w:rsidRDefault="003B42E0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2B5A610B" w14:textId="77777777" w:rsidR="003B42E0" w:rsidRDefault="003B42E0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45499D11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41B6640" w14:textId="77777777" w:rsidR="003B42E0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1A2E6D42" w14:textId="77777777" w:rsidR="003B42E0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022245D0" w14:textId="77777777" w:rsidR="003B42E0" w:rsidRDefault="003B42E0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77DCDEF4" w14:textId="77777777" w:rsidR="003B42E0" w:rsidRDefault="003B42E0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F621ECA" w14:textId="77777777" w:rsidR="003B42E0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22442EBC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C1A5CF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C02C2EE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CD7F0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EF4E3DB" w14:textId="77777777" w:rsidR="003B42E0" w:rsidRDefault="003B42E0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D64850" w14:textId="77777777" w:rsidR="003B42E0" w:rsidRDefault="00000000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96A8816" w14:textId="21AFFF9B" w:rsidR="003B42E0" w:rsidRDefault="000159C6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r w:rsidR="003957DA">
                                <w:rPr>
                                  <w:rFonts w:ascii="Calibri" w:hAnsi="Calibri" w:cs="Calibri"/>
                                  <w:color w:val="000000"/>
                                </w:rPr>
                                <w:t>usvajanju Strategije zelene urbane obnove Općine Vladislavci</w:t>
                              </w:r>
                            </w:p>
                            <w:p w14:paraId="56F36EE2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F1CB76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E17554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2F0504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6E05947" w14:textId="57EEDB94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6AAFA3" w14:textId="74E09EC8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838630E" w14:textId="563CF3F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B682970" w14:textId="660A9E4D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67F07A" w14:textId="77777777" w:rsidR="003B42E0" w:rsidRDefault="003B42E0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CD9EB4" w14:textId="7DF5095C" w:rsidR="003B42E0" w:rsidRDefault="00000000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Vladislavci,</w:t>
                              </w:r>
                              <w:r w:rsidR="000159C6"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veljača 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AD0B5F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E3F04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5E7EC" id="Grupa 3" o:spid="_x0000_s1026" style="position:absolute;margin-left:302pt;margin-top:69.35pt;width:226.9pt;height:698.7pt;z-index:251659264;mso-position-horizontal-relative:page;mso-position-vertical-relative:page" coordorigin="6040,1386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" fillcolor="window" strokecolor="#9dc3e6" strokeweight="1pt">
                  <v:textbox inset="0,0,0,0">
                    <w:txbxContent>
                      <w:p w14:paraId="7402D2B5" w14:textId="77777777" w:rsidR="003B42E0" w:rsidRDefault="003B42E0">
                        <w:pPr>
                          <w:rPr>
                            <w:color w:val="000000"/>
                          </w:rPr>
                        </w:pPr>
                      </w:p>
                      <w:p w14:paraId="2B5A610B" w14:textId="77777777" w:rsidR="003B42E0" w:rsidRDefault="003B42E0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45499D11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41B6640" w14:textId="77777777" w:rsidR="003B42E0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1A2E6D42" w14:textId="77777777" w:rsidR="003B42E0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022245D0" w14:textId="77777777" w:rsidR="003B42E0" w:rsidRDefault="003B42E0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77DCDEF4" w14:textId="77777777" w:rsidR="003B42E0" w:rsidRDefault="003B42E0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F621ECA" w14:textId="77777777" w:rsidR="003B42E0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22442EBC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C1A5CF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C02C2EE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CD7F0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EF4E3DB" w14:textId="77777777" w:rsidR="003B42E0" w:rsidRDefault="003B42E0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D64850" w14:textId="77777777" w:rsidR="003B42E0" w:rsidRDefault="00000000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96A8816" w14:textId="21AFFF9B" w:rsidR="003B42E0" w:rsidRDefault="000159C6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r w:rsidR="003957DA">
                          <w:rPr>
                            <w:rFonts w:ascii="Calibri" w:hAnsi="Calibri" w:cs="Calibri"/>
                            <w:color w:val="000000"/>
                          </w:rPr>
                          <w:t>usvajanju Strategije zelene urbane obnove Općine Vladislavci</w:t>
                        </w:r>
                      </w:p>
                      <w:p w14:paraId="56F36EE2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F1CB76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E17554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2F0504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6E05947" w14:textId="57EEDB94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6AAFA3" w14:textId="74E09EC8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838630E" w14:textId="563CF3F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B682970" w14:textId="660A9E4D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67F07A" w14:textId="77777777" w:rsidR="003B42E0" w:rsidRDefault="003B42E0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CD9EB4" w14:textId="7DF5095C" w:rsidR="003B42E0" w:rsidRDefault="00000000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Vladislavci,</w:t>
                        </w:r>
                        <w:r w:rsidR="000159C6" w:rsidRPr="003E3F04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 xml:space="preserve">veljača 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AD0B5F">
                          <w:rPr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E3F04"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E47AA0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526CF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B2B26E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18070B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700B0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648F8C" w14:textId="77777777" w:rsidR="003B42E0" w:rsidRDefault="0000000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68C2BE24" wp14:editId="12056537">
            <wp:extent cx="1453515" cy="142621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AC9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605E8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D16C2F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4390B2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412D14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F2AD97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8FA40C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39545ED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0A8712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90AFAFC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54B400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E44C5F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B52ADB4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DEC06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5876251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5D39AC9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1E5F74B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4CF620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98B0975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F6B38E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45337B6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8D14E3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A672528" w14:textId="77777777" w:rsidR="003B42E0" w:rsidRDefault="003B42E0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091718" w14:textId="77777777" w:rsidR="003B42E0" w:rsidRDefault="003B42E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1C7C9F7" w14:textId="77777777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7408A54D" wp14:editId="0ABA6F44">
            <wp:extent cx="673100" cy="797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BBED5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9F4AA66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6352BED3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1A39EDAA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2D4B3395" wp14:editId="3906B797">
                  <wp:extent cx="556260" cy="41719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B5F47BC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514FBAE2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OPĆINSKI NAČELNIK</w:t>
            </w:r>
          </w:p>
          <w:p w14:paraId="7AC143CB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786F9D0F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E944AE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FCA758" w14:textId="2C5DF169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81083886"/>
      <w:bookmarkStart w:id="2" w:name="_Hlk175295353"/>
      <w:bookmarkStart w:id="3" w:name="_Hlk171665518"/>
      <w:bookmarkStart w:id="4" w:name="_Hlk191385248"/>
      <w:bookmarkStart w:id="5" w:name="_Hlk178843217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 donosi</w:t>
      </w:r>
    </w:p>
    <w:p w14:paraId="36ACB69B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1AE637C5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0CF643C8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ZAKLJUČAK</w:t>
      </w:r>
    </w:p>
    <w:p w14:paraId="5E930082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4887658D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I.</w:t>
      </w:r>
    </w:p>
    <w:p w14:paraId="4315E42B" w14:textId="752881CD" w:rsidR="003B42E0" w:rsidRDefault="00000000">
      <w:pPr>
        <w:pStyle w:val="Bezprored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de-DE"/>
        </w:rPr>
        <w:t xml:space="preserve">Utvrđuje se prijedlog Odluke  o </w:t>
      </w:r>
      <w:r w:rsidR="003957DA" w:rsidRPr="003957DA">
        <w:rPr>
          <w:sz w:val="24"/>
          <w:szCs w:val="24"/>
          <w:lang w:eastAsia="de-DE"/>
        </w:rPr>
        <w:t>usvajanju Strategije zelene urbane obnove Općine Vladislavci</w:t>
      </w:r>
      <w:r w:rsidR="00F87DC2">
        <w:rPr>
          <w:sz w:val="24"/>
          <w:szCs w:val="24"/>
          <w:lang w:eastAsia="de-DE"/>
        </w:rPr>
        <w:t>.</w:t>
      </w:r>
    </w:p>
    <w:p w14:paraId="39DF198B" w14:textId="77777777" w:rsidR="003B42E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II.</w:t>
      </w:r>
    </w:p>
    <w:p w14:paraId="3EE3ADC2" w14:textId="041A0EA4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Prijedlog Odluke iz točke I. ovog Zaključka,  upućuje se Općinskom vijeću Općine Vladislavci na razmatranje i usvajanje. </w:t>
      </w:r>
    </w:p>
    <w:p w14:paraId="3F8DB129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D248E3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III.</w:t>
      </w:r>
    </w:p>
    <w:p w14:paraId="534301E2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Predlažem Općinskom vijeću Općine Vladislavci usvajanje Odluke iz točke I. ovog Zaključka. </w:t>
      </w:r>
    </w:p>
    <w:p w14:paraId="4CAC17A3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13AE92" w14:textId="77777777" w:rsidR="003B42E0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IV.</w:t>
      </w:r>
    </w:p>
    <w:p w14:paraId="6B1CCF28" w14:textId="77777777" w:rsidR="003B42E0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Ovaj Zaključak stupa na snagu danom donošenja. </w:t>
      </w:r>
    </w:p>
    <w:p w14:paraId="4B44339C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7CB347" w14:textId="77777777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F668D5" w14:textId="4E20332A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KLASA:  </w:t>
      </w:r>
      <w:r w:rsidR="003957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402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-0</w:t>
      </w:r>
      <w:r w:rsidR="003957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22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</w:t>
      </w:r>
      <w:r w:rsidR="00F87DC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B33D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</w:t>
      </w:r>
      <w:r w:rsidR="003957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16</w:t>
      </w:r>
    </w:p>
    <w:p w14:paraId="0C209C82" w14:textId="55E5AAC3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URBROJ: 2158-41-0</w:t>
      </w:r>
      <w:r w:rsidR="00DC5F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3957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</w:t>
      </w:r>
    </w:p>
    <w:p w14:paraId="5A20D4A2" w14:textId="10AD4955" w:rsidR="003B42E0" w:rsidRDefault="00000000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Vladislavci,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3957D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  <w:r w:rsidR="003E3F0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veljače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AD0B5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8A278A" w14:textId="29681C9D" w:rsidR="003B42E0" w:rsidRDefault="003B42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271BA70F" w14:textId="187FA52F" w:rsidR="003B42E0" w:rsidRDefault="003B42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E4C0B0" w14:textId="6D3B5953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Općinski načelnik</w:t>
      </w:r>
    </w:p>
    <w:p w14:paraId="64C122C3" w14:textId="50C22EA8" w:rsidR="003B42E0" w:rsidRDefault="0000000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Marjan Tomas</w:t>
      </w:r>
      <w:bookmarkEnd w:id="1"/>
    </w:p>
    <w:bookmarkEnd w:id="2"/>
    <w:p w14:paraId="48B3970E" w14:textId="52ECA576" w:rsidR="003B42E0" w:rsidRDefault="003B42E0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9924BFC" w14:textId="77777777" w:rsidR="00E22816" w:rsidRDefault="00E22816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AC2B449" w14:textId="77777777" w:rsidR="00E22816" w:rsidRDefault="00E22816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1E0300BE" w14:textId="77777777" w:rsidR="00E22816" w:rsidRDefault="00E22816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8FA5CED" w14:textId="77777777" w:rsidR="00E22816" w:rsidRDefault="00E22816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E7CE4D6" w14:textId="77777777" w:rsidR="00E22816" w:rsidRDefault="00E22816" w:rsidP="0035459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bookmarkEnd w:id="3"/>
    <w:p w14:paraId="2CB6C72F" w14:textId="77EDB499" w:rsidR="003B42E0" w:rsidRDefault="003B42E0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CA08EFD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2164A99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5F91832" w14:textId="77777777" w:rsidR="00423E8F" w:rsidRDefault="00423E8F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bookmarkEnd w:id="4"/>
    <w:p w14:paraId="559EF25B" w14:textId="77777777" w:rsidR="00722B1A" w:rsidRDefault="00722B1A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1169434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452F006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7133196" w14:textId="77777777" w:rsidR="002E2A7E" w:rsidRDefault="002E2A7E" w:rsidP="00551137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ECA5A1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  <w14:ligatures w14:val="none"/>
        </w:rPr>
      </w:pPr>
      <w:bookmarkStart w:id="6" w:name="_Hlk180582907"/>
      <w:bookmarkEnd w:id="5"/>
    </w:p>
    <w:p w14:paraId="03EFB865" w14:textId="77777777" w:rsidR="008D7188" w:rsidRPr="008D7188" w:rsidRDefault="008D7188" w:rsidP="008D7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D71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OBRAZLOŽENJE </w:t>
      </w:r>
    </w:p>
    <w:p w14:paraId="1E81B477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14:ligatures w14:val="none"/>
        </w:rPr>
      </w:pPr>
    </w:p>
    <w:p w14:paraId="2413ED15" w14:textId="3DACF694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Pravni temelj za donošenje Strategije zelene urbane obnove </w:t>
      </w:r>
      <w:r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 za razdoblje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do 2030. godine (dalje u tekstu: Strategija zelene urbane obnove) je članak 30. Statuta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FE35CE" w:rsidRPr="003957DA">
        <w:rPr>
          <w:rFonts w:ascii="Times New Roman" w:eastAsia="Calibri" w:hAnsi="Times New Roman" w:cs="Times New Roman"/>
          <w:sz w:val="24"/>
          <w:szCs w:val="24"/>
        </w:rPr>
        <w:t>(„Službeni glasnik“ Općine Vladislavci broj 3/13, 3/17, 2/18, 4/20, 5/20 - pročišćeni tekst,  8/20, 2/21 i 3/21 - pročišćeni tekst)</w:t>
      </w:r>
      <w:r w:rsidR="00FE35C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7AF913" w14:textId="77777777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Potreba za izradom Strategije zelene urbane obnove proizašla je iz strateškog cilja </w:t>
      </w:r>
      <w:r w:rsidRPr="003957DA">
        <w:rPr>
          <w:rFonts w:ascii="Times New Roman" w:eastAsia="Aptos" w:hAnsi="Times New Roman" w:cs="Times New Roman"/>
          <w:i/>
          <w:iCs/>
          <w:sz w:val="24"/>
          <w:szCs w:val="24"/>
        </w:rPr>
        <w:t>8. Ekološka i energetska tranzicija za klimatsku neutralnost Nacionalne razvojne strategije Republike Hrvatske do 2030. godine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koji zagovara razvoj zelene infrastrukture u urbanim područjima kroz planski osmišljene zelene i vodene površine te druga prostorna rješenja temeljena na prirodi koja pridonose očuvanju, poboljšanju i očuvanju prirode, prirodnih funkcija i procesa.</w:t>
      </w:r>
    </w:p>
    <w:p w14:paraId="27B21B74" w14:textId="77777777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Krajem 2021. godine Vlada Republike Hrvatske je usvojila strateški dokument </w:t>
      </w:r>
      <w:r w:rsidRPr="003957DA">
        <w:rPr>
          <w:rFonts w:ascii="Times New Roman" w:eastAsia="Aptos" w:hAnsi="Times New Roman" w:cs="Times New Roman"/>
          <w:i/>
          <w:iCs/>
          <w:sz w:val="24"/>
          <w:szCs w:val="24"/>
        </w:rPr>
        <w:t xml:space="preserve">Program razvoja zelene infrastrukture u urbanim područjima za razdoblje 2021. do 2030. godine 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(„Narodne novine“ broj 147/21) – u daljnjem tekstu: Program, koji je u skladu s </w:t>
      </w:r>
      <w:r w:rsidRPr="003957DA">
        <w:rPr>
          <w:rFonts w:ascii="Times New Roman" w:eastAsia="Aptos" w:hAnsi="Times New Roman" w:cs="Times New Roman"/>
          <w:i/>
          <w:iCs/>
          <w:sz w:val="24"/>
          <w:szCs w:val="24"/>
        </w:rPr>
        <w:t>Nacionalnom razvojnom strategijom Republike Hrvatske do 2030. godine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i koji bi svojim smjernicama trebao pomoći široj primjeni zelene infrastrukture u urbanim prostorima RH. U Programu se razrađuju ciljevi i mjere za razvoj zelene infrastrukture u urbanim područjima radi uspostave održivih, sigurnih i otpornih gradova i naselja kroz povećanje energetske učinkovitosti zgrada i građevinskih područja, razvoj zelene infrastrukture u zgradarstvu te urbanu preobrazbu i urbanu sanaciju. Provedbom Programa kroz izradu Strategija zelene urbane obnove stvorit će se preduvjeti za bolju kvalitetu života i zdravlja ljudi i dati doprinos održivom društvenom, gospodarskom i prostornom razvoju.</w:t>
      </w:r>
    </w:p>
    <w:p w14:paraId="7115649D" w14:textId="77777777" w:rsidR="00FE35CE" w:rsidRDefault="003957DA" w:rsidP="00FE35C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Nakon provedenog postupka jednostavne nabave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Općina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i 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izvršitelj usluge, tvrtka ITD </w:t>
      </w:r>
      <w:proofErr w:type="spellStart"/>
      <w:r w:rsidR="00FE35CE">
        <w:rPr>
          <w:rFonts w:ascii="Times New Roman" w:eastAsia="Aptos" w:hAnsi="Times New Roman" w:cs="Times New Roman"/>
          <w:sz w:val="24"/>
          <w:szCs w:val="24"/>
        </w:rPr>
        <w:t>Consulting</w:t>
      </w:r>
      <w:proofErr w:type="spellEnd"/>
      <w:r w:rsidR="00FE35CE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="00FE35CE">
        <w:rPr>
          <w:rFonts w:ascii="Times New Roman" w:eastAsia="Aptos" w:hAnsi="Times New Roman" w:cs="Times New Roman"/>
          <w:sz w:val="24"/>
          <w:szCs w:val="24"/>
        </w:rPr>
        <w:t>j.d.o.o</w:t>
      </w:r>
      <w:proofErr w:type="spellEnd"/>
      <w:r w:rsidR="00FE35CE">
        <w:rPr>
          <w:rFonts w:ascii="Times New Roman" w:eastAsia="Aptos" w:hAnsi="Times New Roman" w:cs="Times New Roman"/>
          <w:sz w:val="24"/>
          <w:szCs w:val="24"/>
        </w:rPr>
        <w:t>.</w:t>
      </w:r>
      <w:r w:rsidR="00FE35CE" w:rsidRPr="00FE35CE">
        <w:t xml:space="preserve"> </w:t>
      </w:r>
      <w:proofErr w:type="spellStart"/>
      <w:r w:rsidR="00FE35CE" w:rsidRPr="00FE35CE">
        <w:rPr>
          <w:rFonts w:ascii="Times New Roman" w:eastAsia="Aptos" w:hAnsi="Times New Roman" w:cs="Times New Roman"/>
          <w:sz w:val="24"/>
          <w:szCs w:val="24"/>
        </w:rPr>
        <w:t>Vratnička</w:t>
      </w:r>
      <w:proofErr w:type="spellEnd"/>
      <w:r w:rsidR="00FE35CE" w:rsidRPr="00FE35CE">
        <w:rPr>
          <w:rFonts w:ascii="Times New Roman" w:eastAsia="Aptos" w:hAnsi="Times New Roman" w:cs="Times New Roman"/>
          <w:sz w:val="24"/>
          <w:szCs w:val="24"/>
        </w:rPr>
        <w:t xml:space="preserve"> 82, Osijek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, sklopili su Ugovor </w:t>
      </w:r>
      <w:r w:rsidR="00FE35CE" w:rsidRPr="00FE35CE">
        <w:rPr>
          <w:rFonts w:ascii="Times New Roman" w:eastAsia="Aptos" w:hAnsi="Times New Roman" w:cs="Times New Roman"/>
          <w:sz w:val="24"/>
          <w:szCs w:val="24"/>
        </w:rPr>
        <w:t>o pružanju usluge - Usluga izrade Strategije zelene urbane obnove Općine Vladislavci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FE35CE" w:rsidRPr="00FE35CE">
        <w:rPr>
          <w:rFonts w:ascii="Times New Roman" w:eastAsia="Aptos" w:hAnsi="Times New Roman" w:cs="Times New Roman"/>
          <w:sz w:val="24"/>
          <w:szCs w:val="24"/>
        </w:rPr>
        <w:t>broj N 10/24</w:t>
      </w:r>
    </w:p>
    <w:p w14:paraId="3FB330FC" w14:textId="7F0BA204" w:rsidR="003957DA" w:rsidRPr="003957DA" w:rsidRDefault="003957DA" w:rsidP="00FE35CE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Projekt ''Strategija zelene urbane obnove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'' sufinancira Europska unija iz programa </w:t>
      </w:r>
      <w:proofErr w:type="spellStart"/>
      <w:r w:rsidRPr="003957DA">
        <w:rPr>
          <w:rFonts w:ascii="Times New Roman" w:eastAsia="Aptos" w:hAnsi="Times New Roman" w:cs="Times New Roman"/>
          <w:sz w:val="24"/>
          <w:szCs w:val="24"/>
        </w:rPr>
        <w:t>NextGenerationEU</w:t>
      </w:r>
      <w:proofErr w:type="spellEnd"/>
      <w:r w:rsidRPr="003957DA">
        <w:rPr>
          <w:rFonts w:ascii="Times New Roman" w:eastAsia="Aptos" w:hAnsi="Times New Roman" w:cs="Times New Roman"/>
          <w:sz w:val="24"/>
          <w:szCs w:val="24"/>
        </w:rPr>
        <w:t xml:space="preserve">, temeljem poziva ''Izrada strategija zelene urbane obnove'' (NPOO.C6.1.R5.01). Ukupna vrijednost projekta je </w:t>
      </w:r>
      <w:r w:rsidR="00FE35CE">
        <w:rPr>
          <w:rFonts w:ascii="Times New Roman" w:eastAsia="Aptos" w:hAnsi="Times New Roman" w:cs="Times New Roman"/>
          <w:sz w:val="24"/>
          <w:szCs w:val="24"/>
        </w:rPr>
        <w:t>31</w:t>
      </w:r>
      <w:r w:rsidRPr="003957DA">
        <w:rPr>
          <w:rFonts w:ascii="Times New Roman" w:eastAsia="Aptos" w:hAnsi="Times New Roman" w:cs="Times New Roman"/>
          <w:sz w:val="24"/>
          <w:szCs w:val="24"/>
        </w:rPr>
        <w:t>.8</w:t>
      </w:r>
      <w:r w:rsidR="00FE35CE">
        <w:rPr>
          <w:rFonts w:ascii="Times New Roman" w:eastAsia="Aptos" w:hAnsi="Times New Roman" w:cs="Times New Roman"/>
          <w:sz w:val="24"/>
          <w:szCs w:val="24"/>
        </w:rPr>
        <w:t>53</w:t>
      </w:r>
      <w:r w:rsidRPr="003957DA">
        <w:rPr>
          <w:rFonts w:ascii="Times New Roman" w:eastAsia="Aptos" w:hAnsi="Times New Roman" w:cs="Times New Roman"/>
          <w:sz w:val="24"/>
          <w:szCs w:val="24"/>
        </w:rPr>
        <w:t>,</w:t>
      </w:r>
      <w:r w:rsidR="00FE35CE">
        <w:rPr>
          <w:rFonts w:ascii="Times New Roman" w:eastAsia="Aptos" w:hAnsi="Times New Roman" w:cs="Times New Roman"/>
          <w:sz w:val="24"/>
          <w:szCs w:val="24"/>
        </w:rPr>
        <w:t>47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EUR, a provodi ga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Općina Vladislavci.</w:t>
      </w:r>
    </w:p>
    <w:p w14:paraId="586B1122" w14:textId="3D855784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Strategija zelene urbane obnove je strateška podloga od značaja za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Općinu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, a odnosi se na ostvarenje ciljeva razvoja zelene infrastrukture, integraciju NBS rješenja (eng. Nature </w:t>
      </w:r>
      <w:proofErr w:type="spellStart"/>
      <w:r w:rsidRPr="003957DA">
        <w:rPr>
          <w:rFonts w:ascii="Times New Roman" w:eastAsia="Aptos" w:hAnsi="Times New Roman" w:cs="Times New Roman"/>
          <w:sz w:val="24"/>
          <w:szCs w:val="24"/>
        </w:rPr>
        <w:t>based</w:t>
      </w:r>
      <w:proofErr w:type="spellEnd"/>
      <w:r w:rsidRPr="003957DA">
        <w:rPr>
          <w:rFonts w:ascii="Times New Roman" w:eastAsia="Aptos" w:hAnsi="Times New Roman" w:cs="Times New Roman"/>
          <w:sz w:val="24"/>
          <w:szCs w:val="24"/>
        </w:rPr>
        <w:t xml:space="preserve"> </w:t>
      </w:r>
      <w:proofErr w:type="spellStart"/>
      <w:r w:rsidRPr="003957DA">
        <w:rPr>
          <w:rFonts w:ascii="Times New Roman" w:eastAsia="Aptos" w:hAnsi="Times New Roman" w:cs="Times New Roman"/>
          <w:sz w:val="24"/>
          <w:szCs w:val="24"/>
        </w:rPr>
        <w:t>systems</w:t>
      </w:r>
      <w:proofErr w:type="spellEnd"/>
      <w:r w:rsidRPr="003957DA">
        <w:rPr>
          <w:rFonts w:ascii="Times New Roman" w:eastAsia="Aptos" w:hAnsi="Times New Roman" w:cs="Times New Roman"/>
          <w:sz w:val="24"/>
          <w:szCs w:val="24"/>
        </w:rPr>
        <w:t>, rješenja temeljena na prirodnim sustavima), unaprjeđenje kružnog gospodarenja prostorom i zgradama, ostvarenje ciljeva energetske učinkovitosti,  prilagodbe klimatskim promjenama i jačanja otpornosti na rizike.</w:t>
      </w:r>
    </w:p>
    <w:p w14:paraId="1E7D1A2C" w14:textId="6153C1DD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 xml:space="preserve">Razlog izrade Strategije zelene urbane obnove leži u kontekstu trenutnih europskih pa i svjetskih praksi,  prijelaza na ugljično neutralno društvo s očuvanjem prirodnih resursa, ali i održivim razvojem, čineći 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općinu </w:t>
      </w:r>
      <w:r w:rsidRPr="003957DA">
        <w:rPr>
          <w:rFonts w:ascii="Times New Roman" w:eastAsia="Aptos" w:hAnsi="Times New Roman" w:cs="Times New Roman"/>
          <w:sz w:val="24"/>
          <w:szCs w:val="24"/>
        </w:rPr>
        <w:t>ugodnij</w:t>
      </w:r>
      <w:r w:rsidR="00FE35CE">
        <w:rPr>
          <w:rFonts w:ascii="Times New Roman" w:eastAsia="Aptos" w:hAnsi="Times New Roman" w:cs="Times New Roman"/>
          <w:sz w:val="24"/>
          <w:szCs w:val="24"/>
        </w:rPr>
        <w:t>o</w:t>
      </w:r>
      <w:r w:rsidRPr="003957DA">
        <w:rPr>
          <w:rFonts w:ascii="Times New Roman" w:eastAsia="Aptos" w:hAnsi="Times New Roman" w:cs="Times New Roman"/>
          <w:sz w:val="24"/>
          <w:szCs w:val="24"/>
        </w:rPr>
        <w:t>m  i zdravij</w:t>
      </w:r>
      <w:r w:rsidR="00FE35CE">
        <w:rPr>
          <w:rFonts w:ascii="Times New Roman" w:eastAsia="Aptos" w:hAnsi="Times New Roman" w:cs="Times New Roman"/>
          <w:sz w:val="24"/>
          <w:szCs w:val="24"/>
        </w:rPr>
        <w:t>o</w:t>
      </w:r>
      <w:r w:rsidRPr="003957DA">
        <w:rPr>
          <w:rFonts w:ascii="Times New Roman" w:eastAsia="Aptos" w:hAnsi="Times New Roman" w:cs="Times New Roman"/>
          <w:sz w:val="24"/>
          <w:szCs w:val="24"/>
        </w:rPr>
        <w:t>m za život, a na potpuno novim ekonomskim temeljima kružnog gospodarstva.</w:t>
      </w:r>
    </w:p>
    <w:p w14:paraId="5539F8BD" w14:textId="7FCC7C78" w:rsidR="00FE35CE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Savjetovanje s javnošću održano je od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23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.1.202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do 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</w:t>
      </w:r>
    </w:p>
    <w:p w14:paraId="2C084DF1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5A2E3E0" w14:textId="77777777" w:rsidR="00FE35CE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Nije bilo prijedloga ili primjedbi od strane zainteresirane javnosti.</w:t>
      </w:r>
    </w:p>
    <w:p w14:paraId="650CF398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CEA0BA6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 izvršenje ove Odluke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osigurana su</w:t>
      </w:r>
      <w:r w:rsidRPr="008D718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sredstva  u Proračunu Općine Vladislavci.</w:t>
      </w:r>
    </w:p>
    <w:p w14:paraId="79CDBBB0" w14:textId="77777777" w:rsidR="00FE35CE" w:rsidRPr="008D7188" w:rsidRDefault="00FE35CE" w:rsidP="00FE3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43A80AD" w14:textId="2683ABB5" w:rsidR="003957DA" w:rsidRPr="003957DA" w:rsidRDefault="003957DA" w:rsidP="003957DA">
      <w:pPr>
        <w:spacing w:line="25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3957DA">
        <w:rPr>
          <w:rFonts w:ascii="Times New Roman" w:eastAsia="Aptos" w:hAnsi="Times New Roman" w:cs="Times New Roman"/>
          <w:sz w:val="24"/>
          <w:szCs w:val="24"/>
        </w:rPr>
        <w:t>Slijedom navedenog, predlaže se</w:t>
      </w:r>
      <w:r w:rsidR="00FE35CE">
        <w:rPr>
          <w:rFonts w:ascii="Times New Roman" w:eastAsia="Aptos" w:hAnsi="Times New Roman" w:cs="Times New Roman"/>
          <w:sz w:val="24"/>
          <w:szCs w:val="24"/>
        </w:rPr>
        <w:t xml:space="preserve"> Općinskom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vijeću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donošenje predložene Odluke o </w:t>
      </w:r>
      <w:r w:rsidR="00FE35CE">
        <w:rPr>
          <w:rFonts w:ascii="Times New Roman" w:eastAsia="Aptos" w:hAnsi="Times New Roman" w:cs="Times New Roman"/>
          <w:sz w:val="24"/>
          <w:szCs w:val="24"/>
        </w:rPr>
        <w:t>usvajanju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FE35CE">
        <w:rPr>
          <w:rFonts w:ascii="Times New Roman" w:eastAsia="Aptos" w:hAnsi="Times New Roman" w:cs="Times New Roman"/>
          <w:sz w:val="24"/>
          <w:szCs w:val="24"/>
        </w:rPr>
        <w:t>S</w:t>
      </w:r>
      <w:r w:rsidRPr="003957DA">
        <w:rPr>
          <w:rFonts w:ascii="Times New Roman" w:eastAsia="Aptos" w:hAnsi="Times New Roman" w:cs="Times New Roman"/>
          <w:sz w:val="24"/>
          <w:szCs w:val="24"/>
        </w:rPr>
        <w:t xml:space="preserve">trategije zelene urbane obnove </w:t>
      </w:r>
      <w:r w:rsidR="00FE35CE">
        <w:rPr>
          <w:rFonts w:ascii="Times New Roman" w:eastAsia="Aptos" w:hAnsi="Times New Roman" w:cs="Times New Roman"/>
          <w:sz w:val="24"/>
          <w:szCs w:val="24"/>
        </w:rPr>
        <w:t>Općine Vladislavci</w:t>
      </w:r>
      <w:r w:rsidRPr="003957DA">
        <w:rPr>
          <w:rFonts w:ascii="Times New Roman" w:eastAsia="Aptos" w:hAnsi="Times New Roman" w:cs="Times New Roman"/>
          <w:sz w:val="24"/>
          <w:szCs w:val="24"/>
        </w:rPr>
        <w:t>.</w:t>
      </w:r>
    </w:p>
    <w:p w14:paraId="65175C7A" w14:textId="77777777" w:rsidR="008D7188" w:rsidRPr="003957DA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43950D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57BA00AB" w14:textId="77777777" w:rsidR="008D7188" w:rsidRPr="008D7188" w:rsidRDefault="008D7188" w:rsidP="008D71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456B7AC4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DA09E8F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4476E72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211D0E5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34CC600" w14:textId="77777777" w:rsidR="008D7188" w:rsidRDefault="008D7188">
      <w:pPr>
        <w:tabs>
          <w:tab w:val="left" w:pos="53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34E52C7" w14:textId="77777777" w:rsidR="008D7188" w:rsidRDefault="008D7188" w:rsidP="00AA2E0A">
      <w:pPr>
        <w:tabs>
          <w:tab w:val="left" w:pos="5316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1671614" w14:textId="7D6B955F" w:rsidR="003B42E0" w:rsidRDefault="00000000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51BDFB3D" wp14:editId="005C35C5">
            <wp:extent cx="673100" cy="79756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E844" w14:textId="77777777" w:rsidR="003B42E0" w:rsidRDefault="00000000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BC93ADD" w14:textId="77777777" w:rsidR="003B42E0" w:rsidRDefault="00000000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B42E0" w14:paraId="369ADD41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1E41909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6C877B8A" wp14:editId="249B4716">
                  <wp:extent cx="556260" cy="417195"/>
                  <wp:effectExtent l="0" t="0" r="0" b="0"/>
                  <wp:docPr id="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6A14590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63F6703D" w14:textId="77777777" w:rsidR="003B42E0" w:rsidRDefault="0000000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OPĆINSKO VIJEĆE</w:t>
            </w:r>
          </w:p>
          <w:p w14:paraId="003CC694" w14:textId="77777777" w:rsidR="003B42E0" w:rsidRDefault="003B42E0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6F8CEDC4" w14:textId="61A26C39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Hlk179535149"/>
      <w:r w:rsidRPr="003957DA">
        <w:rPr>
          <w:rFonts w:ascii="Times New Roman" w:eastAsia="Calibri" w:hAnsi="Times New Roman" w:cs="Times New Roman"/>
          <w:sz w:val="24"/>
          <w:szCs w:val="24"/>
        </w:rPr>
        <w:t xml:space="preserve">Na temelju članka 35. stavak 2. Zakona o lokalnoj i područnoj (regionalnoj) samoupravi („Narodne novine“ broj: 33/01., 60/01., 129/05., 109/07., 125/08., 36/09., 150/11., 144/12., 19/13., 137/15., 123/17., 98/19. i 144/20.) i članka 30. Statuta Općine Vladislavci („Službeni glasnik“ Općine Vladislavci broj 3/13, 3/17, 2/18, 4/20, 5/20 - pročišćeni tekst,  8/20, 2/21 i 3/21 - pročišćeni tekst), a u skladu s Programom razvoja zelene infrastrukture u urbanim područjima za razdoblje od 2021. do 2030. godine („Narodne novine“ broj 147/21.) i Programom razvoja kružnog gospodarenja prostorom i zgradama za razdoblje 2021. do 2030. godine („Narodne novine“ broj 143/21.), Općinsko vijeće Općine Vladislavci na svojoj </w:t>
      </w:r>
      <w:r>
        <w:rPr>
          <w:rFonts w:ascii="Times New Roman" w:eastAsia="Calibri" w:hAnsi="Times New Roman" w:cs="Times New Roman"/>
          <w:sz w:val="24"/>
          <w:szCs w:val="24"/>
        </w:rPr>
        <w:t>49</w:t>
      </w:r>
      <w:r w:rsidRPr="003957DA">
        <w:rPr>
          <w:rFonts w:ascii="Times New Roman" w:eastAsia="Calibri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3957DA">
        <w:rPr>
          <w:rFonts w:ascii="Times New Roman" w:eastAsia="Calibri" w:hAnsi="Times New Roman" w:cs="Times New Roman"/>
          <w:sz w:val="24"/>
          <w:szCs w:val="24"/>
        </w:rPr>
        <w:t xml:space="preserve"> 2025. godine, donijelo je </w:t>
      </w:r>
    </w:p>
    <w:p w14:paraId="0C8A7B8E" w14:textId="77777777" w:rsidR="003957DA" w:rsidRPr="003957DA" w:rsidRDefault="003957DA" w:rsidP="00395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2BA19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E9A1DCF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ODLUKU</w:t>
      </w:r>
    </w:p>
    <w:p w14:paraId="59766809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o usvajanju Strategije zelene urbane obnove Općine Vladislavci</w:t>
      </w:r>
    </w:p>
    <w:p w14:paraId="2E82194E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119EBA" w14:textId="77777777" w:rsidR="003957DA" w:rsidRPr="003957DA" w:rsidRDefault="003957DA" w:rsidP="003957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0313CB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1.</w:t>
      </w:r>
    </w:p>
    <w:p w14:paraId="441B44DD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2D9E43" w14:textId="238A4E98" w:rsidR="003957DA" w:rsidRPr="003957DA" w:rsidRDefault="003957DA" w:rsidP="003957DA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 xml:space="preserve">Usvaja se  Strategija zelene urbane obnove Općine Vladislavci koju je izradila tvrtka ITD </w:t>
      </w:r>
      <w:proofErr w:type="spellStart"/>
      <w:r w:rsidRPr="003957DA">
        <w:rPr>
          <w:rFonts w:ascii="Times New Roman" w:eastAsia="Calibri" w:hAnsi="Times New Roman" w:cs="Times New Roman"/>
          <w:sz w:val="24"/>
          <w:szCs w:val="24"/>
        </w:rPr>
        <w:t>Consulting</w:t>
      </w:r>
      <w:proofErr w:type="spellEnd"/>
      <w:r w:rsidRPr="003957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957DA">
        <w:rPr>
          <w:rFonts w:ascii="Times New Roman" w:eastAsia="Calibri" w:hAnsi="Times New Roman" w:cs="Times New Roman"/>
          <w:sz w:val="24"/>
          <w:szCs w:val="24"/>
        </w:rPr>
        <w:t>j.d.o.o</w:t>
      </w:r>
      <w:proofErr w:type="spellEnd"/>
      <w:r w:rsidRPr="003957DA">
        <w:rPr>
          <w:rFonts w:ascii="Times New Roman" w:eastAsia="Calibri" w:hAnsi="Times New Roman" w:cs="Times New Roman"/>
          <w:sz w:val="24"/>
          <w:szCs w:val="24"/>
        </w:rPr>
        <w:t>. Osijek.</w:t>
      </w:r>
    </w:p>
    <w:p w14:paraId="221D5139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C1CC3A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2.</w:t>
      </w:r>
    </w:p>
    <w:p w14:paraId="7AC4A2B6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4A3118F" w14:textId="212B497D" w:rsidR="003957DA" w:rsidRPr="003957DA" w:rsidRDefault="003957DA" w:rsidP="003957DA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Strategija zelene urbane obnove Općine Vladislavci donosi se za razdoblje do 2030. godine kao srednjoročni strateški dokument Općine Vladislavci.</w:t>
      </w:r>
    </w:p>
    <w:p w14:paraId="5EE57516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C9BA8A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3.</w:t>
      </w:r>
    </w:p>
    <w:p w14:paraId="0D06090B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95945B" w14:textId="7E08E2FC" w:rsidR="003957DA" w:rsidRPr="003957DA" w:rsidRDefault="003957DA" w:rsidP="003957DA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Strategija zelene urbane obnove Općine Vladislavci sastavni je dio ove Odluke.</w:t>
      </w:r>
    </w:p>
    <w:p w14:paraId="74694B16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7277A4" w14:textId="77777777" w:rsidR="003957DA" w:rsidRPr="003957DA" w:rsidRDefault="003957DA" w:rsidP="003957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957DA">
        <w:rPr>
          <w:rFonts w:ascii="Times New Roman" w:eastAsia="Calibri" w:hAnsi="Times New Roman" w:cs="Times New Roman"/>
          <w:b/>
          <w:bCs/>
          <w:sz w:val="24"/>
          <w:szCs w:val="24"/>
        </w:rPr>
        <w:t>Članak 4.</w:t>
      </w:r>
    </w:p>
    <w:p w14:paraId="706490BD" w14:textId="77777777" w:rsidR="003957DA" w:rsidRPr="003957DA" w:rsidRDefault="003957DA" w:rsidP="003957D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118B69" w14:textId="4812B577" w:rsidR="003957DA" w:rsidRPr="003957DA" w:rsidRDefault="003957DA" w:rsidP="003957DA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57DA">
        <w:rPr>
          <w:rFonts w:ascii="Times New Roman" w:eastAsia="Calibri" w:hAnsi="Times New Roman" w:cs="Times New Roman"/>
          <w:sz w:val="24"/>
          <w:szCs w:val="24"/>
        </w:rPr>
        <w:t>Ova Odluka stupa na snagu osmog dana od dana objave u „Službenom glasniku“ Općine Vladislavci.</w:t>
      </w:r>
    </w:p>
    <w:p w14:paraId="7A487C6D" w14:textId="77777777" w:rsidR="003B42E0" w:rsidRDefault="003B42E0">
      <w:pPr>
        <w:widowControl w:val="0"/>
        <w:autoSpaceDE w:val="0"/>
        <w:autoSpaceDN w:val="0"/>
        <w:spacing w:before="205" w:after="0" w:line="240" w:lineRule="auto"/>
        <w:ind w:left="117" w:right="397" w:firstLine="720"/>
        <w:jc w:val="both"/>
        <w:rPr>
          <w:rFonts w:ascii="Times New Roman" w:eastAsia="Arial MT" w:hAnsi="Times New Roman" w:cs="Times New Roman"/>
          <w:kern w:val="0"/>
          <w:sz w:val="24"/>
          <w:szCs w:val="24"/>
          <w14:ligatures w14:val="none"/>
        </w:rPr>
      </w:pPr>
    </w:p>
    <w:p w14:paraId="0C249CD9" w14:textId="736684F7" w:rsidR="00706E37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KLASA:  </w:t>
      </w:r>
      <w:r w:rsidR="003957DA">
        <w:rPr>
          <w:sz w:val="24"/>
          <w:szCs w:val="24"/>
        </w:rPr>
        <w:t>402-06/22-01/16</w:t>
      </w:r>
    </w:p>
    <w:p w14:paraId="3C2CC16A" w14:textId="2EF90692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URBROJ: 2158-41-0</w:t>
      </w:r>
      <w:r w:rsidR="00024B17">
        <w:rPr>
          <w:sz w:val="24"/>
          <w:szCs w:val="24"/>
        </w:rPr>
        <w:t>1</w:t>
      </w:r>
      <w:r>
        <w:rPr>
          <w:sz w:val="24"/>
          <w:szCs w:val="24"/>
        </w:rPr>
        <w:t>-2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3957DA">
        <w:rPr>
          <w:sz w:val="24"/>
          <w:szCs w:val="24"/>
        </w:rPr>
        <w:t>21</w:t>
      </w:r>
    </w:p>
    <w:p w14:paraId="1C04D5E7" w14:textId="5FFB9804" w:rsidR="003B42E0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Vladislavci, ____ </w:t>
      </w:r>
      <w:r w:rsidR="00706E37">
        <w:rPr>
          <w:sz w:val="24"/>
          <w:szCs w:val="24"/>
        </w:rPr>
        <w:t>___</w:t>
      </w:r>
      <w:r>
        <w:rPr>
          <w:sz w:val="24"/>
          <w:szCs w:val="24"/>
        </w:rPr>
        <w:t>202</w:t>
      </w:r>
      <w:r w:rsidR="00AD0B5F">
        <w:rPr>
          <w:sz w:val="24"/>
          <w:szCs w:val="24"/>
        </w:rPr>
        <w:t>5</w:t>
      </w:r>
      <w:r>
        <w:rPr>
          <w:sz w:val="24"/>
          <w:szCs w:val="24"/>
        </w:rPr>
        <w:t xml:space="preserve">.                                                                                              </w:t>
      </w:r>
    </w:p>
    <w:p w14:paraId="008EC2F5" w14:textId="6C144F76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Predsjednik</w:t>
      </w:r>
    </w:p>
    <w:p w14:paraId="7FD9E1C7" w14:textId="77777777" w:rsidR="003B42E0" w:rsidRDefault="00000000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Općinskog vijeća</w:t>
      </w:r>
    </w:p>
    <w:p w14:paraId="64B79903" w14:textId="77777777" w:rsidR="003B42E0" w:rsidRDefault="00000000">
      <w:pPr>
        <w:pStyle w:val="Bezproreda"/>
        <w:ind w:left="69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Krunoslav </w:t>
      </w:r>
      <w:proofErr w:type="spellStart"/>
      <w:r>
        <w:rPr>
          <w:sz w:val="24"/>
          <w:szCs w:val="24"/>
        </w:rPr>
        <w:t>Morović</w:t>
      </w:r>
      <w:bookmarkEnd w:id="6"/>
      <w:proofErr w:type="spellEnd"/>
    </w:p>
    <w:bookmarkEnd w:id="7"/>
    <w:p w14:paraId="46128390" w14:textId="77777777" w:rsidR="003B42E0" w:rsidRDefault="003B42E0">
      <w:pPr>
        <w:pStyle w:val="Bezproreda"/>
        <w:rPr>
          <w:sz w:val="24"/>
          <w:szCs w:val="24"/>
        </w:rPr>
      </w:pPr>
    </w:p>
    <w:sectPr w:rsidR="003B42E0"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25A"/>
    <w:multiLevelType w:val="hybridMultilevel"/>
    <w:tmpl w:val="CD8AC7A0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72858"/>
    <w:multiLevelType w:val="hybridMultilevel"/>
    <w:tmpl w:val="08227312"/>
    <w:lvl w:ilvl="0" w:tplc="733090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5D3031"/>
    <w:multiLevelType w:val="hybridMultilevel"/>
    <w:tmpl w:val="169255A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E477E"/>
    <w:multiLevelType w:val="hybridMultilevel"/>
    <w:tmpl w:val="101419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D0D12"/>
    <w:multiLevelType w:val="hybridMultilevel"/>
    <w:tmpl w:val="4E7679BC"/>
    <w:lvl w:ilvl="0" w:tplc="A90824B4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916" w:hanging="360"/>
      </w:pPr>
    </w:lvl>
    <w:lvl w:ilvl="2" w:tplc="041A001B" w:tentative="1">
      <w:start w:val="1"/>
      <w:numFmt w:val="lowerRoman"/>
      <w:lvlText w:val="%3."/>
      <w:lvlJc w:val="right"/>
      <w:pPr>
        <w:ind w:left="2636" w:hanging="180"/>
      </w:pPr>
    </w:lvl>
    <w:lvl w:ilvl="3" w:tplc="041A000F" w:tentative="1">
      <w:start w:val="1"/>
      <w:numFmt w:val="decimal"/>
      <w:lvlText w:val="%4."/>
      <w:lvlJc w:val="left"/>
      <w:pPr>
        <w:ind w:left="3356" w:hanging="360"/>
      </w:pPr>
    </w:lvl>
    <w:lvl w:ilvl="4" w:tplc="041A0019" w:tentative="1">
      <w:start w:val="1"/>
      <w:numFmt w:val="lowerLetter"/>
      <w:lvlText w:val="%5."/>
      <w:lvlJc w:val="left"/>
      <w:pPr>
        <w:ind w:left="4076" w:hanging="360"/>
      </w:pPr>
    </w:lvl>
    <w:lvl w:ilvl="5" w:tplc="041A001B" w:tentative="1">
      <w:start w:val="1"/>
      <w:numFmt w:val="lowerRoman"/>
      <w:lvlText w:val="%6."/>
      <w:lvlJc w:val="right"/>
      <w:pPr>
        <w:ind w:left="4796" w:hanging="180"/>
      </w:pPr>
    </w:lvl>
    <w:lvl w:ilvl="6" w:tplc="041A000F" w:tentative="1">
      <w:start w:val="1"/>
      <w:numFmt w:val="decimal"/>
      <w:lvlText w:val="%7."/>
      <w:lvlJc w:val="left"/>
      <w:pPr>
        <w:ind w:left="5516" w:hanging="360"/>
      </w:pPr>
    </w:lvl>
    <w:lvl w:ilvl="7" w:tplc="041A0019" w:tentative="1">
      <w:start w:val="1"/>
      <w:numFmt w:val="lowerLetter"/>
      <w:lvlText w:val="%8."/>
      <w:lvlJc w:val="left"/>
      <w:pPr>
        <w:ind w:left="6236" w:hanging="360"/>
      </w:pPr>
    </w:lvl>
    <w:lvl w:ilvl="8" w:tplc="041A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5" w15:restartNumberingAfterBreak="0">
    <w:nsid w:val="24BB524C"/>
    <w:multiLevelType w:val="hybridMultilevel"/>
    <w:tmpl w:val="0F8CBAEE"/>
    <w:lvl w:ilvl="0" w:tplc="705850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AC1301"/>
    <w:multiLevelType w:val="hybridMultilevel"/>
    <w:tmpl w:val="B5E23194"/>
    <w:lvl w:ilvl="0" w:tplc="98767B68">
      <w:start w:val="1"/>
      <w:numFmt w:val="decimal"/>
      <w:lvlText w:val="%1)"/>
      <w:lvlJc w:val="left"/>
      <w:pPr>
        <w:ind w:left="15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76" w:hanging="360"/>
      </w:pPr>
    </w:lvl>
    <w:lvl w:ilvl="2" w:tplc="041A001B" w:tentative="1">
      <w:start w:val="1"/>
      <w:numFmt w:val="lowerRoman"/>
      <w:lvlText w:val="%3."/>
      <w:lvlJc w:val="right"/>
      <w:pPr>
        <w:ind w:left="2996" w:hanging="180"/>
      </w:pPr>
    </w:lvl>
    <w:lvl w:ilvl="3" w:tplc="041A000F" w:tentative="1">
      <w:start w:val="1"/>
      <w:numFmt w:val="decimal"/>
      <w:lvlText w:val="%4."/>
      <w:lvlJc w:val="left"/>
      <w:pPr>
        <w:ind w:left="3716" w:hanging="360"/>
      </w:pPr>
    </w:lvl>
    <w:lvl w:ilvl="4" w:tplc="041A0019" w:tentative="1">
      <w:start w:val="1"/>
      <w:numFmt w:val="lowerLetter"/>
      <w:lvlText w:val="%5."/>
      <w:lvlJc w:val="left"/>
      <w:pPr>
        <w:ind w:left="4436" w:hanging="360"/>
      </w:pPr>
    </w:lvl>
    <w:lvl w:ilvl="5" w:tplc="041A001B" w:tentative="1">
      <w:start w:val="1"/>
      <w:numFmt w:val="lowerRoman"/>
      <w:lvlText w:val="%6."/>
      <w:lvlJc w:val="right"/>
      <w:pPr>
        <w:ind w:left="5156" w:hanging="180"/>
      </w:pPr>
    </w:lvl>
    <w:lvl w:ilvl="6" w:tplc="041A000F" w:tentative="1">
      <w:start w:val="1"/>
      <w:numFmt w:val="decimal"/>
      <w:lvlText w:val="%7."/>
      <w:lvlJc w:val="left"/>
      <w:pPr>
        <w:ind w:left="5876" w:hanging="360"/>
      </w:pPr>
    </w:lvl>
    <w:lvl w:ilvl="7" w:tplc="041A0019" w:tentative="1">
      <w:start w:val="1"/>
      <w:numFmt w:val="lowerLetter"/>
      <w:lvlText w:val="%8."/>
      <w:lvlJc w:val="left"/>
      <w:pPr>
        <w:ind w:left="6596" w:hanging="360"/>
      </w:pPr>
    </w:lvl>
    <w:lvl w:ilvl="8" w:tplc="041A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7" w15:restartNumberingAfterBreak="0">
    <w:nsid w:val="2C737546"/>
    <w:multiLevelType w:val="hybridMultilevel"/>
    <w:tmpl w:val="8A94BA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024E88"/>
    <w:multiLevelType w:val="hybridMultilevel"/>
    <w:tmpl w:val="D22EC8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C20F8"/>
    <w:multiLevelType w:val="hybridMultilevel"/>
    <w:tmpl w:val="E74A9FAA"/>
    <w:lvl w:ilvl="0" w:tplc="C068D398">
      <w:numFmt w:val="bullet"/>
      <w:lvlText w:val="-"/>
      <w:lvlJc w:val="left"/>
      <w:pPr>
        <w:ind w:left="115" w:hanging="197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F2928C7E">
      <w:numFmt w:val="bullet"/>
      <w:lvlText w:val="•"/>
      <w:lvlJc w:val="left"/>
      <w:pPr>
        <w:ind w:left="1038" w:hanging="197"/>
      </w:pPr>
      <w:rPr>
        <w:rFonts w:hint="default"/>
        <w:lang w:val="hr-HR" w:eastAsia="en-US" w:bidi="ar-SA"/>
      </w:rPr>
    </w:lvl>
    <w:lvl w:ilvl="2" w:tplc="399A52C6">
      <w:numFmt w:val="bullet"/>
      <w:lvlText w:val="•"/>
      <w:lvlJc w:val="left"/>
      <w:pPr>
        <w:ind w:left="1957" w:hanging="197"/>
      </w:pPr>
      <w:rPr>
        <w:rFonts w:hint="default"/>
        <w:lang w:val="hr-HR" w:eastAsia="en-US" w:bidi="ar-SA"/>
      </w:rPr>
    </w:lvl>
    <w:lvl w:ilvl="3" w:tplc="E35A76A0">
      <w:numFmt w:val="bullet"/>
      <w:lvlText w:val="•"/>
      <w:lvlJc w:val="left"/>
      <w:pPr>
        <w:ind w:left="2875" w:hanging="197"/>
      </w:pPr>
      <w:rPr>
        <w:rFonts w:hint="default"/>
        <w:lang w:val="hr-HR" w:eastAsia="en-US" w:bidi="ar-SA"/>
      </w:rPr>
    </w:lvl>
    <w:lvl w:ilvl="4" w:tplc="76B0A9BC">
      <w:numFmt w:val="bullet"/>
      <w:lvlText w:val="•"/>
      <w:lvlJc w:val="left"/>
      <w:pPr>
        <w:ind w:left="3794" w:hanging="197"/>
      </w:pPr>
      <w:rPr>
        <w:rFonts w:hint="default"/>
        <w:lang w:val="hr-HR" w:eastAsia="en-US" w:bidi="ar-SA"/>
      </w:rPr>
    </w:lvl>
    <w:lvl w:ilvl="5" w:tplc="1D70B0F2">
      <w:numFmt w:val="bullet"/>
      <w:lvlText w:val="•"/>
      <w:lvlJc w:val="left"/>
      <w:pPr>
        <w:ind w:left="4713" w:hanging="197"/>
      </w:pPr>
      <w:rPr>
        <w:rFonts w:hint="default"/>
        <w:lang w:val="hr-HR" w:eastAsia="en-US" w:bidi="ar-SA"/>
      </w:rPr>
    </w:lvl>
    <w:lvl w:ilvl="6" w:tplc="BA9A5938">
      <w:numFmt w:val="bullet"/>
      <w:lvlText w:val="•"/>
      <w:lvlJc w:val="left"/>
      <w:pPr>
        <w:ind w:left="5631" w:hanging="197"/>
      </w:pPr>
      <w:rPr>
        <w:rFonts w:hint="default"/>
        <w:lang w:val="hr-HR" w:eastAsia="en-US" w:bidi="ar-SA"/>
      </w:rPr>
    </w:lvl>
    <w:lvl w:ilvl="7" w:tplc="21B8FC66">
      <w:numFmt w:val="bullet"/>
      <w:lvlText w:val="•"/>
      <w:lvlJc w:val="left"/>
      <w:pPr>
        <w:ind w:left="6550" w:hanging="197"/>
      </w:pPr>
      <w:rPr>
        <w:rFonts w:hint="default"/>
        <w:lang w:val="hr-HR" w:eastAsia="en-US" w:bidi="ar-SA"/>
      </w:rPr>
    </w:lvl>
    <w:lvl w:ilvl="8" w:tplc="99B07EFA">
      <w:numFmt w:val="bullet"/>
      <w:lvlText w:val="•"/>
      <w:lvlJc w:val="left"/>
      <w:pPr>
        <w:ind w:left="7469" w:hanging="197"/>
      </w:pPr>
      <w:rPr>
        <w:rFonts w:hint="default"/>
        <w:lang w:val="hr-HR" w:eastAsia="en-US" w:bidi="ar-SA"/>
      </w:rPr>
    </w:lvl>
  </w:abstractNum>
  <w:abstractNum w:abstractNumId="10" w15:restartNumberingAfterBreak="0">
    <w:nsid w:val="3EA21502"/>
    <w:multiLevelType w:val="hybridMultilevel"/>
    <w:tmpl w:val="10141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2472C"/>
    <w:multiLevelType w:val="hybridMultilevel"/>
    <w:tmpl w:val="A6301CFC"/>
    <w:lvl w:ilvl="0" w:tplc="C038CA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8692883"/>
    <w:multiLevelType w:val="hybridMultilevel"/>
    <w:tmpl w:val="A43E5FA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14965"/>
    <w:multiLevelType w:val="hybridMultilevel"/>
    <w:tmpl w:val="A9CEDD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CB2853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3B5629"/>
    <w:multiLevelType w:val="hybridMultilevel"/>
    <w:tmpl w:val="4E7679BC"/>
    <w:lvl w:ilvl="0" w:tplc="FFFFFFFF">
      <w:start w:val="1"/>
      <w:numFmt w:val="decimal"/>
      <w:lvlText w:val="%1)"/>
      <w:lvlJc w:val="left"/>
      <w:pPr>
        <w:ind w:left="119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D7A65B4"/>
    <w:multiLevelType w:val="hybridMultilevel"/>
    <w:tmpl w:val="BA6A01B8"/>
    <w:lvl w:ilvl="0" w:tplc="2D22E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A6774"/>
    <w:multiLevelType w:val="hybridMultilevel"/>
    <w:tmpl w:val="B888DD56"/>
    <w:lvl w:ilvl="0" w:tplc="57CCA760">
      <w:start w:val="1"/>
      <w:numFmt w:val="decimal"/>
      <w:lvlText w:val="%1)"/>
      <w:lvlJc w:val="left"/>
      <w:pPr>
        <w:ind w:left="119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17" w:hanging="360"/>
      </w:pPr>
    </w:lvl>
    <w:lvl w:ilvl="2" w:tplc="041A001B" w:tentative="1">
      <w:start w:val="1"/>
      <w:numFmt w:val="lowerRoman"/>
      <w:lvlText w:val="%3."/>
      <w:lvlJc w:val="right"/>
      <w:pPr>
        <w:ind w:left="2637" w:hanging="180"/>
      </w:pPr>
    </w:lvl>
    <w:lvl w:ilvl="3" w:tplc="041A000F" w:tentative="1">
      <w:start w:val="1"/>
      <w:numFmt w:val="decimal"/>
      <w:lvlText w:val="%4."/>
      <w:lvlJc w:val="left"/>
      <w:pPr>
        <w:ind w:left="3357" w:hanging="360"/>
      </w:pPr>
    </w:lvl>
    <w:lvl w:ilvl="4" w:tplc="041A0019" w:tentative="1">
      <w:start w:val="1"/>
      <w:numFmt w:val="lowerLetter"/>
      <w:lvlText w:val="%5."/>
      <w:lvlJc w:val="left"/>
      <w:pPr>
        <w:ind w:left="4077" w:hanging="360"/>
      </w:pPr>
    </w:lvl>
    <w:lvl w:ilvl="5" w:tplc="041A001B" w:tentative="1">
      <w:start w:val="1"/>
      <w:numFmt w:val="lowerRoman"/>
      <w:lvlText w:val="%6."/>
      <w:lvlJc w:val="right"/>
      <w:pPr>
        <w:ind w:left="4797" w:hanging="180"/>
      </w:pPr>
    </w:lvl>
    <w:lvl w:ilvl="6" w:tplc="041A000F" w:tentative="1">
      <w:start w:val="1"/>
      <w:numFmt w:val="decimal"/>
      <w:lvlText w:val="%7."/>
      <w:lvlJc w:val="left"/>
      <w:pPr>
        <w:ind w:left="5517" w:hanging="360"/>
      </w:pPr>
    </w:lvl>
    <w:lvl w:ilvl="7" w:tplc="041A0019" w:tentative="1">
      <w:start w:val="1"/>
      <w:numFmt w:val="lowerLetter"/>
      <w:lvlText w:val="%8."/>
      <w:lvlJc w:val="left"/>
      <w:pPr>
        <w:ind w:left="6237" w:hanging="360"/>
      </w:pPr>
    </w:lvl>
    <w:lvl w:ilvl="8" w:tplc="041A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18" w15:restartNumberingAfterBreak="0">
    <w:nsid w:val="659678C0"/>
    <w:multiLevelType w:val="hybridMultilevel"/>
    <w:tmpl w:val="12FEE4B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C30BD"/>
    <w:multiLevelType w:val="hybridMultilevel"/>
    <w:tmpl w:val="B57245C8"/>
    <w:lvl w:ilvl="0" w:tplc="538C9580">
      <w:start w:val="1"/>
      <w:numFmt w:val="decimal"/>
      <w:lvlText w:val="%1)"/>
      <w:lvlJc w:val="left"/>
      <w:pPr>
        <w:ind w:left="601" w:hanging="360"/>
      </w:pPr>
      <w:rPr>
        <w:rFonts w:eastAsia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321" w:hanging="360"/>
      </w:pPr>
    </w:lvl>
    <w:lvl w:ilvl="2" w:tplc="041A001B" w:tentative="1">
      <w:start w:val="1"/>
      <w:numFmt w:val="lowerRoman"/>
      <w:lvlText w:val="%3."/>
      <w:lvlJc w:val="right"/>
      <w:pPr>
        <w:ind w:left="2041" w:hanging="180"/>
      </w:pPr>
    </w:lvl>
    <w:lvl w:ilvl="3" w:tplc="041A000F" w:tentative="1">
      <w:start w:val="1"/>
      <w:numFmt w:val="decimal"/>
      <w:lvlText w:val="%4."/>
      <w:lvlJc w:val="left"/>
      <w:pPr>
        <w:ind w:left="2761" w:hanging="360"/>
      </w:pPr>
    </w:lvl>
    <w:lvl w:ilvl="4" w:tplc="041A0019" w:tentative="1">
      <w:start w:val="1"/>
      <w:numFmt w:val="lowerLetter"/>
      <w:lvlText w:val="%5."/>
      <w:lvlJc w:val="left"/>
      <w:pPr>
        <w:ind w:left="3481" w:hanging="360"/>
      </w:pPr>
    </w:lvl>
    <w:lvl w:ilvl="5" w:tplc="041A001B" w:tentative="1">
      <w:start w:val="1"/>
      <w:numFmt w:val="lowerRoman"/>
      <w:lvlText w:val="%6."/>
      <w:lvlJc w:val="right"/>
      <w:pPr>
        <w:ind w:left="4201" w:hanging="180"/>
      </w:pPr>
    </w:lvl>
    <w:lvl w:ilvl="6" w:tplc="041A000F" w:tentative="1">
      <w:start w:val="1"/>
      <w:numFmt w:val="decimal"/>
      <w:lvlText w:val="%7."/>
      <w:lvlJc w:val="left"/>
      <w:pPr>
        <w:ind w:left="4921" w:hanging="360"/>
      </w:pPr>
    </w:lvl>
    <w:lvl w:ilvl="7" w:tplc="041A0019" w:tentative="1">
      <w:start w:val="1"/>
      <w:numFmt w:val="lowerLetter"/>
      <w:lvlText w:val="%8."/>
      <w:lvlJc w:val="left"/>
      <w:pPr>
        <w:ind w:left="5641" w:hanging="360"/>
      </w:pPr>
    </w:lvl>
    <w:lvl w:ilvl="8" w:tplc="041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0" w15:restartNumberingAfterBreak="0">
    <w:nsid w:val="72667C9A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EC02C2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F670F3"/>
    <w:multiLevelType w:val="hybridMultilevel"/>
    <w:tmpl w:val="ECC8552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481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605">
    <w:abstractNumId w:val="3"/>
  </w:num>
  <w:num w:numId="3" w16cid:durableId="872577858">
    <w:abstractNumId w:val="0"/>
  </w:num>
  <w:num w:numId="4" w16cid:durableId="1077553525">
    <w:abstractNumId w:val="7"/>
  </w:num>
  <w:num w:numId="5" w16cid:durableId="1240209987">
    <w:abstractNumId w:val="10"/>
  </w:num>
  <w:num w:numId="6" w16cid:durableId="1724671108">
    <w:abstractNumId w:val="13"/>
  </w:num>
  <w:num w:numId="7" w16cid:durableId="217017821">
    <w:abstractNumId w:val="21"/>
  </w:num>
  <w:num w:numId="8" w16cid:durableId="949359662">
    <w:abstractNumId w:val="14"/>
  </w:num>
  <w:num w:numId="9" w16cid:durableId="1650549378">
    <w:abstractNumId w:val="20"/>
  </w:num>
  <w:num w:numId="10" w16cid:durableId="1867479335">
    <w:abstractNumId w:val="16"/>
  </w:num>
  <w:num w:numId="11" w16cid:durableId="1191576911">
    <w:abstractNumId w:val="9"/>
  </w:num>
  <w:num w:numId="12" w16cid:durableId="868295793">
    <w:abstractNumId w:val="1"/>
  </w:num>
  <w:num w:numId="13" w16cid:durableId="739015722">
    <w:abstractNumId w:val="4"/>
  </w:num>
  <w:num w:numId="14" w16cid:durableId="1193038203">
    <w:abstractNumId w:val="19"/>
  </w:num>
  <w:num w:numId="15" w16cid:durableId="897979003">
    <w:abstractNumId w:val="15"/>
  </w:num>
  <w:num w:numId="16" w16cid:durableId="2032220051">
    <w:abstractNumId w:val="12"/>
  </w:num>
  <w:num w:numId="17" w16cid:durableId="185101236">
    <w:abstractNumId w:val="17"/>
  </w:num>
  <w:num w:numId="18" w16cid:durableId="851530249">
    <w:abstractNumId w:val="11"/>
  </w:num>
  <w:num w:numId="19" w16cid:durableId="359480922">
    <w:abstractNumId w:val="6"/>
  </w:num>
  <w:num w:numId="20" w16cid:durableId="89397447">
    <w:abstractNumId w:val="5"/>
  </w:num>
  <w:num w:numId="21" w16cid:durableId="1171683121">
    <w:abstractNumId w:val="8"/>
  </w:num>
  <w:num w:numId="22" w16cid:durableId="1421101694">
    <w:abstractNumId w:val="18"/>
  </w:num>
  <w:num w:numId="23" w16cid:durableId="1324427846">
    <w:abstractNumId w:val="2"/>
  </w:num>
  <w:num w:numId="24" w16cid:durableId="19784924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E0"/>
    <w:rsid w:val="000159C6"/>
    <w:rsid w:val="00024B17"/>
    <w:rsid w:val="000358BF"/>
    <w:rsid w:val="00132906"/>
    <w:rsid w:val="001D02A7"/>
    <w:rsid w:val="001E52D6"/>
    <w:rsid w:val="001F1124"/>
    <w:rsid w:val="00230DF8"/>
    <w:rsid w:val="002E2A7E"/>
    <w:rsid w:val="00354597"/>
    <w:rsid w:val="00361D82"/>
    <w:rsid w:val="00370DE9"/>
    <w:rsid w:val="00390FCF"/>
    <w:rsid w:val="003957DA"/>
    <w:rsid w:val="003B42E0"/>
    <w:rsid w:val="003E3F04"/>
    <w:rsid w:val="003F6AA1"/>
    <w:rsid w:val="00423E8F"/>
    <w:rsid w:val="00470A44"/>
    <w:rsid w:val="004D34CE"/>
    <w:rsid w:val="0054738C"/>
    <w:rsid w:val="00551137"/>
    <w:rsid w:val="00583757"/>
    <w:rsid w:val="005A0BA2"/>
    <w:rsid w:val="005B754D"/>
    <w:rsid w:val="005D671B"/>
    <w:rsid w:val="00691350"/>
    <w:rsid w:val="006D0359"/>
    <w:rsid w:val="00706E37"/>
    <w:rsid w:val="00722B1A"/>
    <w:rsid w:val="0074282C"/>
    <w:rsid w:val="00795775"/>
    <w:rsid w:val="007B7FE9"/>
    <w:rsid w:val="00807A7A"/>
    <w:rsid w:val="00876923"/>
    <w:rsid w:val="008D7188"/>
    <w:rsid w:val="00943833"/>
    <w:rsid w:val="009465C1"/>
    <w:rsid w:val="00954411"/>
    <w:rsid w:val="00A7318F"/>
    <w:rsid w:val="00AA2E0A"/>
    <w:rsid w:val="00AA3C4B"/>
    <w:rsid w:val="00AC56B1"/>
    <w:rsid w:val="00AD0B5F"/>
    <w:rsid w:val="00B33D9C"/>
    <w:rsid w:val="00B61346"/>
    <w:rsid w:val="00B96AFD"/>
    <w:rsid w:val="00BA59E8"/>
    <w:rsid w:val="00BA5E99"/>
    <w:rsid w:val="00C41061"/>
    <w:rsid w:val="00C84B00"/>
    <w:rsid w:val="00CC4346"/>
    <w:rsid w:val="00CC7EC9"/>
    <w:rsid w:val="00CD00BD"/>
    <w:rsid w:val="00D5280A"/>
    <w:rsid w:val="00D817A1"/>
    <w:rsid w:val="00DB4C91"/>
    <w:rsid w:val="00DC5FBA"/>
    <w:rsid w:val="00DF0203"/>
    <w:rsid w:val="00E22816"/>
    <w:rsid w:val="00E56A5B"/>
    <w:rsid w:val="00E922F1"/>
    <w:rsid w:val="00F72ED7"/>
    <w:rsid w:val="00F77B3D"/>
    <w:rsid w:val="00F87355"/>
    <w:rsid w:val="00F87DC2"/>
    <w:rsid w:val="00FA546C"/>
    <w:rsid w:val="00F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1090"/>
  <w15:chartTrackingRefBased/>
  <w15:docId w15:val="{49001782-2770-482D-A006-3152B5D04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7A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 w:line="276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Pr>
      <w:rFonts w:ascii="Times New Roman" w:eastAsia="Calibri" w:hAnsi="Times New Roman" w:cs="Times New Roman"/>
      <w:kern w:val="0"/>
      <w14:ligatures w14:val="none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27</cp:revision>
  <cp:lastPrinted>2025-02-27T11:42:00Z</cp:lastPrinted>
  <dcterms:created xsi:type="dcterms:W3CDTF">2023-03-07T08:35:00Z</dcterms:created>
  <dcterms:modified xsi:type="dcterms:W3CDTF">2025-03-31T12:43:00Z</dcterms:modified>
</cp:coreProperties>
</file>